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BE6C58" w14:textId="09C77C5A" w:rsidR="009A2961" w:rsidRPr="003E37EE" w:rsidRDefault="009A2961" w:rsidP="008D2419">
      <w:pPr>
        <w:spacing w:after="0" w:line="259" w:lineRule="auto"/>
        <w:ind w:left="0" w:right="43" w:firstLine="0"/>
        <w:jc w:val="center"/>
        <w:rPr>
          <w:b/>
          <w:sz w:val="28"/>
          <w:szCs w:val="28"/>
          <w:u w:val="single" w:color="000000"/>
        </w:rPr>
      </w:pPr>
      <w:r w:rsidRPr="003E37EE">
        <w:rPr>
          <w:b/>
          <w:sz w:val="28"/>
          <w:szCs w:val="28"/>
          <w:u w:val="single" w:color="000000"/>
        </w:rPr>
        <w:t>MEMORIAL DESCRITIVO</w:t>
      </w:r>
    </w:p>
    <w:p w14:paraId="44FA34FA" w14:textId="77777777" w:rsidR="00682C8D" w:rsidRPr="00856984" w:rsidRDefault="00682C8D" w:rsidP="008D2419">
      <w:pPr>
        <w:spacing w:after="0" w:line="259" w:lineRule="auto"/>
        <w:ind w:left="0" w:right="43" w:firstLine="0"/>
        <w:jc w:val="center"/>
        <w:rPr>
          <w:b/>
          <w:sz w:val="24"/>
          <w:szCs w:val="24"/>
        </w:rPr>
      </w:pPr>
    </w:p>
    <w:p w14:paraId="105FEF36" w14:textId="77777777" w:rsidR="005D7D7A" w:rsidRPr="00856984" w:rsidRDefault="005D7D7A" w:rsidP="008D2419">
      <w:pPr>
        <w:spacing w:after="0" w:line="259" w:lineRule="auto"/>
        <w:ind w:left="0" w:right="43" w:firstLine="0"/>
        <w:jc w:val="center"/>
        <w:rPr>
          <w:b/>
          <w:color w:val="auto"/>
          <w:sz w:val="24"/>
          <w:szCs w:val="24"/>
        </w:rPr>
      </w:pPr>
    </w:p>
    <w:p w14:paraId="419F61CF" w14:textId="274C52BC" w:rsidR="00682C8D" w:rsidRPr="003E37EE" w:rsidRDefault="00682C8D" w:rsidP="008D2419">
      <w:pPr>
        <w:spacing w:after="0"/>
        <w:ind w:left="0" w:firstLine="0"/>
        <w:rPr>
          <w:b/>
          <w:sz w:val="24"/>
          <w:szCs w:val="24"/>
        </w:rPr>
      </w:pPr>
      <w:r w:rsidRPr="003E37EE">
        <w:rPr>
          <w:b/>
          <w:sz w:val="24"/>
          <w:szCs w:val="24"/>
        </w:rPr>
        <w:t>Obra</w:t>
      </w:r>
      <w:r w:rsidR="004F3006" w:rsidRPr="003E37EE">
        <w:rPr>
          <w:b/>
          <w:sz w:val="24"/>
          <w:szCs w:val="24"/>
        </w:rPr>
        <w:t>:</w:t>
      </w:r>
      <w:r w:rsidRPr="003E37EE">
        <w:rPr>
          <w:b/>
          <w:sz w:val="24"/>
          <w:szCs w:val="24"/>
        </w:rPr>
        <w:t xml:space="preserve"> </w:t>
      </w:r>
      <w:r w:rsidR="003E37EE" w:rsidRPr="003E37EE">
        <w:rPr>
          <w:b/>
          <w:sz w:val="24"/>
          <w:szCs w:val="24"/>
        </w:rPr>
        <w:t>RESTAURAÇÃO DO PISO DE CONCRETO DE 03 (TRÊS) QUADRAS</w:t>
      </w:r>
      <w:r w:rsidR="00B67C4F">
        <w:rPr>
          <w:b/>
          <w:sz w:val="24"/>
          <w:szCs w:val="24"/>
        </w:rPr>
        <w:t xml:space="preserve"> </w:t>
      </w:r>
      <w:r w:rsidR="00C76110">
        <w:rPr>
          <w:b/>
          <w:sz w:val="24"/>
          <w:szCs w:val="24"/>
        </w:rPr>
        <w:t>POLIESPORTIVAS</w:t>
      </w:r>
    </w:p>
    <w:p w14:paraId="157B2B44" w14:textId="6529A911" w:rsidR="005C1C2E" w:rsidRPr="003E37EE" w:rsidRDefault="00682C8D" w:rsidP="008D2419">
      <w:pPr>
        <w:spacing w:after="0"/>
        <w:ind w:left="0" w:firstLine="0"/>
        <w:rPr>
          <w:rFonts w:eastAsiaTheme="minorHAnsi"/>
          <w:b/>
          <w:bCs/>
          <w:color w:val="auto"/>
          <w:sz w:val="24"/>
          <w:szCs w:val="24"/>
          <w:lang w:eastAsia="en-US"/>
        </w:rPr>
      </w:pPr>
      <w:r w:rsidRPr="003E37EE">
        <w:rPr>
          <w:b/>
          <w:sz w:val="24"/>
          <w:szCs w:val="24"/>
        </w:rPr>
        <w:t>Local:</w:t>
      </w:r>
      <w:r w:rsidR="006A7BD4" w:rsidRPr="003E37EE">
        <w:rPr>
          <w:b/>
          <w:sz w:val="24"/>
          <w:szCs w:val="24"/>
        </w:rPr>
        <w:t xml:space="preserve"> </w:t>
      </w:r>
      <w:r w:rsidR="00E35F7D" w:rsidRPr="003E37EE">
        <w:rPr>
          <w:b/>
          <w:sz w:val="24"/>
          <w:szCs w:val="24"/>
        </w:rPr>
        <w:t xml:space="preserve">Av. Guido </w:t>
      </w:r>
      <w:proofErr w:type="spellStart"/>
      <w:r w:rsidR="00E35F7D" w:rsidRPr="003E37EE">
        <w:rPr>
          <w:b/>
          <w:sz w:val="24"/>
          <w:szCs w:val="24"/>
        </w:rPr>
        <w:t>Izidoro</w:t>
      </w:r>
      <w:proofErr w:type="spellEnd"/>
      <w:r w:rsidR="00E35F7D" w:rsidRPr="003E37EE">
        <w:rPr>
          <w:b/>
          <w:sz w:val="24"/>
          <w:szCs w:val="24"/>
        </w:rPr>
        <w:t xml:space="preserve"> Dall'Acqua, s/nº, </w:t>
      </w:r>
      <w:r w:rsidR="003D2DBA">
        <w:rPr>
          <w:b/>
          <w:sz w:val="24"/>
          <w:szCs w:val="24"/>
        </w:rPr>
        <w:t>Residencial Vitória I</w:t>
      </w:r>
      <w:r w:rsidR="00C00CD7" w:rsidRPr="003E37EE">
        <w:rPr>
          <w:b/>
          <w:sz w:val="24"/>
          <w:szCs w:val="24"/>
        </w:rPr>
        <w:t>, Ibitinga – SP</w:t>
      </w:r>
    </w:p>
    <w:p w14:paraId="1026E5E1" w14:textId="77777777" w:rsidR="005D7D7A" w:rsidRPr="00856984" w:rsidRDefault="005D7D7A" w:rsidP="008D2419">
      <w:pPr>
        <w:spacing w:after="0"/>
        <w:ind w:left="0" w:firstLine="0"/>
        <w:rPr>
          <w:sz w:val="24"/>
          <w:szCs w:val="24"/>
        </w:rPr>
      </w:pPr>
    </w:p>
    <w:p w14:paraId="31379743" w14:textId="77777777" w:rsidR="005C1C2E" w:rsidRPr="00856984" w:rsidRDefault="005C1C2E" w:rsidP="008D2419">
      <w:pPr>
        <w:ind w:left="0" w:right="-27" w:firstLine="0"/>
        <w:rPr>
          <w:sz w:val="24"/>
          <w:szCs w:val="24"/>
        </w:rPr>
      </w:pPr>
      <w:r w:rsidRPr="00856984">
        <w:rPr>
          <w:sz w:val="24"/>
          <w:szCs w:val="24"/>
        </w:rPr>
        <w:t xml:space="preserve">Informando que: </w:t>
      </w:r>
    </w:p>
    <w:p w14:paraId="68395516" w14:textId="3A879A7A" w:rsidR="004F3006" w:rsidRPr="00856984" w:rsidRDefault="005C1C2E" w:rsidP="008D2419">
      <w:pPr>
        <w:ind w:left="0" w:right="-27" w:firstLine="0"/>
        <w:rPr>
          <w:sz w:val="24"/>
          <w:szCs w:val="24"/>
        </w:rPr>
      </w:pPr>
      <w:r w:rsidRPr="00856984">
        <w:rPr>
          <w:sz w:val="24"/>
          <w:szCs w:val="24"/>
        </w:rPr>
        <w:t xml:space="preserve">Os serviços contratados deverão ser rigorosamente executados de acordo com a boa técnica, normas pertinentes e os projetos apresentados. Os direitos e obrigações da Construtora e Fornecedores serão perfeitamente definidos em todos os casos mediante editais e a posteriori, por contratos específicos. </w:t>
      </w:r>
    </w:p>
    <w:p w14:paraId="7F3E1C19" w14:textId="1DC605DE" w:rsidR="004E4942" w:rsidRPr="00856984" w:rsidRDefault="004E4942" w:rsidP="008D2419">
      <w:pPr>
        <w:ind w:left="0" w:right="-27" w:firstLine="0"/>
        <w:rPr>
          <w:sz w:val="24"/>
          <w:szCs w:val="24"/>
        </w:rPr>
      </w:pPr>
    </w:p>
    <w:p w14:paraId="50DBDBC8" w14:textId="1D8B6219" w:rsidR="00E35F7D" w:rsidRPr="00856984" w:rsidRDefault="00E35F7D" w:rsidP="008D2419">
      <w:pPr>
        <w:ind w:left="0" w:right="-27" w:firstLine="0"/>
        <w:rPr>
          <w:sz w:val="24"/>
          <w:szCs w:val="24"/>
        </w:rPr>
      </w:pPr>
    </w:p>
    <w:p w14:paraId="073F15C7" w14:textId="1A143B85" w:rsidR="00E35F7D" w:rsidRPr="003E37EE" w:rsidRDefault="00E35F7D" w:rsidP="00E35F7D">
      <w:pPr>
        <w:pStyle w:val="PargrafodaLista"/>
        <w:numPr>
          <w:ilvl w:val="0"/>
          <w:numId w:val="2"/>
        </w:numPr>
        <w:ind w:right="-27"/>
        <w:rPr>
          <w:b/>
          <w:sz w:val="24"/>
          <w:szCs w:val="24"/>
        </w:rPr>
      </w:pPr>
      <w:r w:rsidRPr="003E37EE">
        <w:rPr>
          <w:b/>
          <w:sz w:val="24"/>
          <w:szCs w:val="24"/>
        </w:rPr>
        <w:t>Restauração de piso de concreto e pintura de alto desempenho</w:t>
      </w:r>
    </w:p>
    <w:p w14:paraId="2D4C5CB1" w14:textId="2124AAA6" w:rsidR="009A2961" w:rsidRPr="00856984" w:rsidRDefault="009A2961" w:rsidP="008D2419">
      <w:pPr>
        <w:spacing w:after="0" w:line="259" w:lineRule="auto"/>
        <w:ind w:left="0" w:right="-28" w:firstLine="0"/>
        <w:rPr>
          <w:sz w:val="24"/>
          <w:szCs w:val="24"/>
        </w:rPr>
      </w:pPr>
    </w:p>
    <w:p w14:paraId="2A882C91" w14:textId="7A122BD1" w:rsidR="00C40813" w:rsidRPr="00856984" w:rsidRDefault="00E35F7D" w:rsidP="00E35F7D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  <w:r w:rsidRPr="00856984">
        <w:rPr>
          <w:color w:val="auto"/>
          <w:sz w:val="24"/>
          <w:szCs w:val="24"/>
        </w:rPr>
        <w:t>O item remunera o fornecimento de mão de obra, materiais acessórios, equipamentos</w:t>
      </w:r>
      <w:r w:rsidR="003E37EE">
        <w:rPr>
          <w:color w:val="auto"/>
          <w:sz w:val="24"/>
          <w:szCs w:val="24"/>
        </w:rPr>
        <w:t xml:space="preserve"> </w:t>
      </w:r>
      <w:r w:rsidRPr="00856984">
        <w:rPr>
          <w:color w:val="auto"/>
          <w:sz w:val="24"/>
          <w:szCs w:val="24"/>
        </w:rPr>
        <w:t xml:space="preserve">necessários para a execução dos serviços </w:t>
      </w:r>
      <w:r w:rsidR="00C40813" w:rsidRPr="00856984">
        <w:rPr>
          <w:color w:val="auto"/>
          <w:sz w:val="24"/>
          <w:szCs w:val="24"/>
        </w:rPr>
        <w:t>manutenção e reparos de 03 (três) quadras poliesportivas</w:t>
      </w:r>
      <w:r w:rsidR="003D2DBA">
        <w:rPr>
          <w:color w:val="auto"/>
          <w:sz w:val="24"/>
          <w:szCs w:val="24"/>
        </w:rPr>
        <w:t xml:space="preserve"> totalizando 1200,00 m²</w:t>
      </w:r>
      <w:r w:rsidR="00C40813" w:rsidRPr="00856984">
        <w:rPr>
          <w:color w:val="auto"/>
          <w:sz w:val="24"/>
          <w:szCs w:val="24"/>
        </w:rPr>
        <w:t>, compreendendo os serviços de:</w:t>
      </w:r>
    </w:p>
    <w:p w14:paraId="5A1A691B" w14:textId="77777777" w:rsidR="00C40813" w:rsidRPr="00856984" w:rsidRDefault="00C40813" w:rsidP="00E35F7D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</w:p>
    <w:p w14:paraId="41BBA526" w14:textId="5C964F2A" w:rsidR="00E35F7D" w:rsidRPr="00856984" w:rsidRDefault="003E37EE" w:rsidP="003855FE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a)</w:t>
      </w:r>
      <w:r>
        <w:rPr>
          <w:color w:val="auto"/>
          <w:sz w:val="24"/>
          <w:szCs w:val="24"/>
        </w:rPr>
        <w:tab/>
      </w:r>
      <w:r w:rsidR="003855FE" w:rsidRPr="00856984">
        <w:rPr>
          <w:color w:val="auto"/>
          <w:sz w:val="24"/>
          <w:szCs w:val="24"/>
        </w:rPr>
        <w:t>Polimento da superfície do piso de concreto com “</w:t>
      </w:r>
      <w:proofErr w:type="spellStart"/>
      <w:r w:rsidR="003855FE" w:rsidRPr="00856984">
        <w:rPr>
          <w:color w:val="auto"/>
          <w:sz w:val="24"/>
          <w:szCs w:val="24"/>
        </w:rPr>
        <w:t>politris</w:t>
      </w:r>
      <w:proofErr w:type="spellEnd"/>
      <w:r w:rsidR="003855FE" w:rsidRPr="00856984">
        <w:rPr>
          <w:color w:val="auto"/>
          <w:sz w:val="24"/>
          <w:szCs w:val="24"/>
        </w:rPr>
        <w:t xml:space="preserve"> e abrasivos diamantados para retirada de sujeira, impurezas e materiais com baixa resistência no piso de concreto, inclusive </w:t>
      </w:r>
      <w:proofErr w:type="spellStart"/>
      <w:r w:rsidR="00E35F7D" w:rsidRPr="00856984">
        <w:rPr>
          <w:color w:val="auto"/>
          <w:sz w:val="24"/>
          <w:szCs w:val="24"/>
        </w:rPr>
        <w:t>varreção</w:t>
      </w:r>
      <w:proofErr w:type="spellEnd"/>
      <w:r w:rsidR="00E35F7D" w:rsidRPr="00856984">
        <w:rPr>
          <w:color w:val="auto"/>
          <w:sz w:val="24"/>
          <w:szCs w:val="24"/>
        </w:rPr>
        <w:t>,</w:t>
      </w:r>
      <w:r w:rsidR="00EF7B1C" w:rsidRPr="00856984">
        <w:rPr>
          <w:color w:val="auto"/>
          <w:sz w:val="24"/>
          <w:szCs w:val="24"/>
        </w:rPr>
        <w:t xml:space="preserve"> </w:t>
      </w:r>
      <w:r w:rsidR="00E35F7D" w:rsidRPr="00856984">
        <w:rPr>
          <w:color w:val="auto"/>
          <w:sz w:val="24"/>
          <w:szCs w:val="24"/>
        </w:rPr>
        <w:t>removendo-se materiais excedentes e resíduos de sujeiras</w:t>
      </w:r>
      <w:r>
        <w:rPr>
          <w:color w:val="auto"/>
          <w:sz w:val="24"/>
          <w:szCs w:val="24"/>
        </w:rPr>
        <w:t>;</w:t>
      </w:r>
    </w:p>
    <w:p w14:paraId="16E85FB6" w14:textId="37B4B404" w:rsidR="00DF4F5D" w:rsidRPr="00856984" w:rsidRDefault="003E37EE" w:rsidP="003855FE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b)</w:t>
      </w:r>
      <w:r>
        <w:rPr>
          <w:color w:val="auto"/>
          <w:sz w:val="24"/>
          <w:szCs w:val="24"/>
        </w:rPr>
        <w:tab/>
      </w:r>
      <w:r w:rsidR="00DF4F5D" w:rsidRPr="00856984">
        <w:rPr>
          <w:color w:val="auto"/>
          <w:sz w:val="24"/>
          <w:szCs w:val="24"/>
        </w:rPr>
        <w:t xml:space="preserve">preenchimento das juntas com Poliuretano </w:t>
      </w:r>
      <w:proofErr w:type="spellStart"/>
      <w:r w:rsidR="00DF4F5D" w:rsidRPr="00856984">
        <w:rPr>
          <w:color w:val="auto"/>
          <w:sz w:val="24"/>
          <w:szCs w:val="24"/>
        </w:rPr>
        <w:t>Flexivel</w:t>
      </w:r>
      <w:proofErr w:type="spellEnd"/>
      <w:r w:rsidR="00DF4F5D" w:rsidRPr="00856984">
        <w:rPr>
          <w:color w:val="auto"/>
          <w:sz w:val="24"/>
          <w:szCs w:val="24"/>
        </w:rPr>
        <w:t xml:space="preserve"> (dureza Shore igual ou maior a 40)</w:t>
      </w:r>
      <w:r>
        <w:rPr>
          <w:color w:val="auto"/>
          <w:sz w:val="24"/>
          <w:szCs w:val="24"/>
        </w:rPr>
        <w:t>;</w:t>
      </w:r>
    </w:p>
    <w:p w14:paraId="24E32A7F" w14:textId="71215F8E" w:rsidR="00DF4F5D" w:rsidRPr="00856984" w:rsidRDefault="003E37EE" w:rsidP="00DF4F5D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c)</w:t>
      </w:r>
      <w:r>
        <w:rPr>
          <w:color w:val="auto"/>
          <w:sz w:val="24"/>
          <w:szCs w:val="24"/>
        </w:rPr>
        <w:tab/>
      </w:r>
      <w:r w:rsidR="00DF4F5D" w:rsidRPr="00856984">
        <w:rPr>
          <w:color w:val="auto"/>
          <w:sz w:val="24"/>
          <w:szCs w:val="24"/>
        </w:rPr>
        <w:t>Aplicação de resina para injeção de fissuras a base de epóxi de baixa</w:t>
      </w:r>
    </w:p>
    <w:p w14:paraId="402AC385" w14:textId="636CCDAB" w:rsidR="00DF4F5D" w:rsidRPr="00856984" w:rsidRDefault="00DF4F5D" w:rsidP="00DF4F5D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  <w:r w:rsidRPr="00856984">
        <w:rPr>
          <w:color w:val="auto"/>
          <w:sz w:val="24"/>
          <w:szCs w:val="24"/>
        </w:rPr>
        <w:t>viscosidade e adesivo estrutural viscoso a base de epóxi para tratamento em elementos de</w:t>
      </w:r>
      <w:r w:rsidR="003E37EE">
        <w:rPr>
          <w:color w:val="auto"/>
          <w:sz w:val="24"/>
          <w:szCs w:val="24"/>
        </w:rPr>
        <w:t xml:space="preserve"> </w:t>
      </w:r>
      <w:r w:rsidRPr="00856984">
        <w:rPr>
          <w:color w:val="auto"/>
          <w:sz w:val="24"/>
          <w:szCs w:val="24"/>
        </w:rPr>
        <w:t xml:space="preserve">concreto; referência </w:t>
      </w:r>
      <w:proofErr w:type="spellStart"/>
      <w:r w:rsidRPr="00856984">
        <w:rPr>
          <w:color w:val="auto"/>
          <w:sz w:val="24"/>
          <w:szCs w:val="24"/>
        </w:rPr>
        <w:t>Tecbond</w:t>
      </w:r>
      <w:proofErr w:type="spellEnd"/>
      <w:r w:rsidRPr="00856984">
        <w:rPr>
          <w:color w:val="auto"/>
          <w:sz w:val="24"/>
          <w:szCs w:val="24"/>
        </w:rPr>
        <w:t xml:space="preserve"> TIX e </w:t>
      </w:r>
      <w:proofErr w:type="spellStart"/>
      <w:r w:rsidRPr="00856984">
        <w:rPr>
          <w:color w:val="auto"/>
          <w:sz w:val="24"/>
          <w:szCs w:val="24"/>
        </w:rPr>
        <w:t>Techbond</w:t>
      </w:r>
      <w:proofErr w:type="spellEnd"/>
      <w:r w:rsidRPr="00856984">
        <w:rPr>
          <w:color w:val="auto"/>
          <w:sz w:val="24"/>
          <w:szCs w:val="24"/>
        </w:rPr>
        <w:t xml:space="preserve"> Injeção WT, fabricação </w:t>
      </w:r>
      <w:proofErr w:type="spellStart"/>
      <w:r w:rsidRPr="00856984">
        <w:rPr>
          <w:color w:val="auto"/>
          <w:sz w:val="24"/>
          <w:szCs w:val="24"/>
        </w:rPr>
        <w:t>Quartzolit</w:t>
      </w:r>
      <w:proofErr w:type="spellEnd"/>
      <w:r w:rsidRPr="00856984">
        <w:rPr>
          <w:color w:val="auto"/>
          <w:sz w:val="24"/>
          <w:szCs w:val="24"/>
        </w:rPr>
        <w:t xml:space="preserve"> ou equivalente</w:t>
      </w:r>
      <w:r w:rsidR="003E37EE">
        <w:rPr>
          <w:color w:val="auto"/>
          <w:sz w:val="24"/>
          <w:szCs w:val="24"/>
        </w:rPr>
        <w:t xml:space="preserve">; </w:t>
      </w:r>
      <w:r w:rsidRPr="00856984">
        <w:rPr>
          <w:color w:val="auto"/>
          <w:sz w:val="24"/>
          <w:szCs w:val="24"/>
        </w:rPr>
        <w:t>conforme Especificação Técnica - Recuperação e reforço das estruturas de concreto armado.</w:t>
      </w:r>
    </w:p>
    <w:p w14:paraId="071C99CB" w14:textId="50031F26" w:rsidR="003855FE" w:rsidRPr="00856984" w:rsidRDefault="003E37EE" w:rsidP="00DF4F5D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d)</w:t>
      </w:r>
      <w:r>
        <w:rPr>
          <w:color w:val="auto"/>
          <w:sz w:val="24"/>
          <w:szCs w:val="24"/>
        </w:rPr>
        <w:tab/>
      </w:r>
      <w:r w:rsidR="003855FE" w:rsidRPr="00856984">
        <w:rPr>
          <w:color w:val="auto"/>
          <w:sz w:val="24"/>
          <w:szCs w:val="24"/>
        </w:rPr>
        <w:t>Aplicação</w:t>
      </w:r>
      <w:r w:rsidR="00DF4F5D" w:rsidRPr="00856984">
        <w:rPr>
          <w:color w:val="auto"/>
          <w:sz w:val="24"/>
          <w:szCs w:val="24"/>
        </w:rPr>
        <w:t xml:space="preserve"> </w:t>
      </w:r>
      <w:proofErr w:type="spellStart"/>
      <w:r w:rsidR="00DF4F5D" w:rsidRPr="00856984">
        <w:rPr>
          <w:color w:val="auto"/>
          <w:sz w:val="24"/>
          <w:szCs w:val="24"/>
        </w:rPr>
        <w:t>primmer</w:t>
      </w:r>
      <w:proofErr w:type="spellEnd"/>
      <w:r w:rsidR="00DF4F5D" w:rsidRPr="00856984">
        <w:rPr>
          <w:color w:val="auto"/>
          <w:sz w:val="24"/>
          <w:szCs w:val="24"/>
        </w:rPr>
        <w:t xml:space="preserve"> para aderência e </w:t>
      </w:r>
      <w:r w:rsidR="003855FE" w:rsidRPr="00856984">
        <w:rPr>
          <w:color w:val="auto"/>
          <w:sz w:val="24"/>
          <w:szCs w:val="24"/>
        </w:rPr>
        <w:t xml:space="preserve">resina </w:t>
      </w:r>
      <w:r w:rsidR="00DF4F5D" w:rsidRPr="00856984">
        <w:rPr>
          <w:color w:val="auto"/>
          <w:sz w:val="24"/>
          <w:szCs w:val="24"/>
        </w:rPr>
        <w:t>epóxi com pó de quartzo regularizadora</w:t>
      </w:r>
      <w:r w:rsidR="003855FE" w:rsidRPr="00856984">
        <w:rPr>
          <w:color w:val="auto"/>
          <w:sz w:val="24"/>
          <w:szCs w:val="24"/>
        </w:rPr>
        <w:t>, termoplástica e plastificante, para</w:t>
      </w:r>
      <w:r w:rsidR="00DF4F5D" w:rsidRPr="00856984">
        <w:rPr>
          <w:color w:val="auto"/>
          <w:sz w:val="24"/>
          <w:szCs w:val="24"/>
        </w:rPr>
        <w:t xml:space="preserve"> </w:t>
      </w:r>
      <w:r w:rsidR="003855FE" w:rsidRPr="00856984">
        <w:rPr>
          <w:color w:val="auto"/>
          <w:sz w:val="24"/>
          <w:szCs w:val="24"/>
        </w:rPr>
        <w:t>impermeabilização e proteção contra abrasão e impacto, constituído por líquido viscoso</w:t>
      </w:r>
      <w:r>
        <w:rPr>
          <w:color w:val="auto"/>
          <w:sz w:val="24"/>
          <w:szCs w:val="24"/>
        </w:rPr>
        <w:t xml:space="preserve"> </w:t>
      </w:r>
      <w:r w:rsidR="003855FE" w:rsidRPr="00856984">
        <w:rPr>
          <w:color w:val="auto"/>
          <w:sz w:val="24"/>
          <w:szCs w:val="24"/>
        </w:rPr>
        <w:t>transparente</w:t>
      </w:r>
      <w:r>
        <w:rPr>
          <w:color w:val="auto"/>
          <w:sz w:val="24"/>
          <w:szCs w:val="24"/>
        </w:rPr>
        <w:t>;</w:t>
      </w:r>
    </w:p>
    <w:p w14:paraId="62822628" w14:textId="4E568F7C" w:rsidR="00DF4F5D" w:rsidRDefault="003E37EE" w:rsidP="00DF4F5D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e)</w:t>
      </w:r>
      <w:r>
        <w:rPr>
          <w:color w:val="auto"/>
          <w:sz w:val="24"/>
          <w:szCs w:val="24"/>
        </w:rPr>
        <w:tab/>
      </w:r>
      <w:r w:rsidR="00DF4F5D" w:rsidRPr="00856984">
        <w:rPr>
          <w:color w:val="auto"/>
          <w:sz w:val="24"/>
          <w:szCs w:val="24"/>
        </w:rPr>
        <w:t>Polimento da camada regularizadora</w:t>
      </w:r>
      <w:r>
        <w:rPr>
          <w:color w:val="auto"/>
          <w:sz w:val="24"/>
          <w:szCs w:val="24"/>
        </w:rPr>
        <w:t>;</w:t>
      </w:r>
    </w:p>
    <w:p w14:paraId="3EC7972B" w14:textId="61A3825A" w:rsidR="00C761DD" w:rsidRPr="00C761DD" w:rsidRDefault="00C761DD" w:rsidP="00C761DD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  <w:r w:rsidRPr="00C761DD">
        <w:rPr>
          <w:color w:val="auto"/>
          <w:sz w:val="24"/>
          <w:szCs w:val="24"/>
        </w:rPr>
        <w:t>f)</w:t>
      </w:r>
      <w:r w:rsidRPr="00C761DD">
        <w:rPr>
          <w:color w:val="auto"/>
          <w:sz w:val="24"/>
          <w:szCs w:val="24"/>
        </w:rPr>
        <w:tab/>
        <w:t xml:space="preserve">Aplicação de pintura de alto desempenho com resinas a base de epóxi, mínimo de duas demãos, com </w:t>
      </w:r>
      <w:proofErr w:type="spellStart"/>
      <w:proofErr w:type="gramStart"/>
      <w:r w:rsidRPr="00C761DD">
        <w:rPr>
          <w:color w:val="auto"/>
          <w:sz w:val="24"/>
          <w:szCs w:val="24"/>
        </w:rPr>
        <w:t>alta,resistência</w:t>
      </w:r>
      <w:proofErr w:type="spellEnd"/>
      <w:proofErr w:type="gramEnd"/>
      <w:r w:rsidRPr="00C761DD">
        <w:rPr>
          <w:color w:val="auto"/>
          <w:sz w:val="24"/>
          <w:szCs w:val="24"/>
        </w:rPr>
        <w:t xml:space="preserve"> à abrasão, acabamento </w:t>
      </w:r>
      <w:proofErr w:type="spellStart"/>
      <w:r w:rsidRPr="00C761DD">
        <w:rPr>
          <w:color w:val="auto"/>
          <w:sz w:val="24"/>
          <w:szCs w:val="24"/>
        </w:rPr>
        <w:t>microtexturizado</w:t>
      </w:r>
      <w:proofErr w:type="spellEnd"/>
      <w:r w:rsidRPr="00C761DD">
        <w:rPr>
          <w:color w:val="auto"/>
          <w:sz w:val="24"/>
          <w:szCs w:val="24"/>
        </w:rPr>
        <w:t>, lavável, resistente a água, alcalinidade,</w:t>
      </w:r>
      <w:r>
        <w:rPr>
          <w:color w:val="auto"/>
          <w:sz w:val="24"/>
          <w:szCs w:val="24"/>
        </w:rPr>
        <w:t xml:space="preserve"> </w:t>
      </w:r>
      <w:r w:rsidRPr="00C761DD">
        <w:rPr>
          <w:color w:val="auto"/>
          <w:sz w:val="24"/>
          <w:szCs w:val="24"/>
        </w:rPr>
        <w:t xml:space="preserve">maresia e intempéries; conforme norma NBR 11702. Referência Suvinil Poliesportiva da </w:t>
      </w:r>
      <w:proofErr w:type="spellStart"/>
      <w:r w:rsidRPr="00C761DD">
        <w:rPr>
          <w:color w:val="auto"/>
          <w:sz w:val="24"/>
          <w:szCs w:val="24"/>
        </w:rPr>
        <w:t>Glasurit</w:t>
      </w:r>
      <w:proofErr w:type="spellEnd"/>
      <w:r w:rsidRPr="00C761DD">
        <w:rPr>
          <w:color w:val="auto"/>
          <w:sz w:val="24"/>
          <w:szCs w:val="24"/>
        </w:rPr>
        <w:t>,</w:t>
      </w:r>
    </w:p>
    <w:p w14:paraId="5ABF8A53" w14:textId="74E81E68" w:rsidR="00C761DD" w:rsidRPr="00856984" w:rsidRDefault="00C761DD" w:rsidP="00C761DD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  <w:r w:rsidRPr="00C761DD">
        <w:rPr>
          <w:color w:val="auto"/>
          <w:sz w:val="24"/>
          <w:szCs w:val="24"/>
        </w:rPr>
        <w:t xml:space="preserve">ou </w:t>
      </w:r>
      <w:proofErr w:type="spellStart"/>
      <w:r w:rsidRPr="00C761DD">
        <w:rPr>
          <w:color w:val="auto"/>
          <w:sz w:val="24"/>
          <w:szCs w:val="24"/>
        </w:rPr>
        <w:t>Metalatex</w:t>
      </w:r>
      <w:proofErr w:type="spellEnd"/>
      <w:r w:rsidRPr="00C761DD">
        <w:rPr>
          <w:color w:val="auto"/>
          <w:sz w:val="24"/>
          <w:szCs w:val="24"/>
        </w:rPr>
        <w:t xml:space="preserve"> Acrílico com Quartzo da </w:t>
      </w:r>
      <w:proofErr w:type="spellStart"/>
      <w:r w:rsidRPr="00C761DD">
        <w:rPr>
          <w:color w:val="auto"/>
          <w:sz w:val="24"/>
          <w:szCs w:val="24"/>
        </w:rPr>
        <w:t>Sherwin</w:t>
      </w:r>
      <w:proofErr w:type="spellEnd"/>
      <w:r w:rsidRPr="00C761DD">
        <w:rPr>
          <w:color w:val="auto"/>
          <w:sz w:val="24"/>
          <w:szCs w:val="24"/>
        </w:rPr>
        <w:t xml:space="preserve"> Williams, ou </w:t>
      </w:r>
      <w:proofErr w:type="spellStart"/>
      <w:r w:rsidRPr="00C761DD">
        <w:rPr>
          <w:color w:val="auto"/>
          <w:sz w:val="24"/>
          <w:szCs w:val="24"/>
        </w:rPr>
        <w:t>Coralpiso</w:t>
      </w:r>
      <w:proofErr w:type="spellEnd"/>
      <w:r w:rsidRPr="00C761DD">
        <w:rPr>
          <w:color w:val="auto"/>
          <w:sz w:val="24"/>
          <w:szCs w:val="24"/>
        </w:rPr>
        <w:t xml:space="preserve"> da Coral, ou </w:t>
      </w:r>
      <w:proofErr w:type="spellStart"/>
      <w:r w:rsidRPr="00C761DD">
        <w:rPr>
          <w:color w:val="auto"/>
          <w:sz w:val="24"/>
          <w:szCs w:val="24"/>
        </w:rPr>
        <w:t>Novacor</w:t>
      </w:r>
      <w:proofErr w:type="spellEnd"/>
      <w:r w:rsidRPr="00C761DD">
        <w:rPr>
          <w:color w:val="auto"/>
          <w:sz w:val="24"/>
          <w:szCs w:val="24"/>
        </w:rPr>
        <w:t xml:space="preserve"> Piso da</w:t>
      </w:r>
      <w:r>
        <w:rPr>
          <w:color w:val="auto"/>
          <w:sz w:val="24"/>
          <w:szCs w:val="24"/>
        </w:rPr>
        <w:t xml:space="preserve"> </w:t>
      </w:r>
      <w:r w:rsidRPr="00C761DD">
        <w:rPr>
          <w:color w:val="auto"/>
          <w:sz w:val="24"/>
          <w:szCs w:val="24"/>
        </w:rPr>
        <w:t xml:space="preserve">Globo, ou </w:t>
      </w:r>
      <w:proofErr w:type="spellStart"/>
      <w:r w:rsidRPr="00C761DD">
        <w:rPr>
          <w:color w:val="auto"/>
          <w:sz w:val="24"/>
          <w:szCs w:val="24"/>
        </w:rPr>
        <w:t>Quadracryl</w:t>
      </w:r>
      <w:proofErr w:type="spellEnd"/>
      <w:r w:rsidRPr="00C761DD">
        <w:rPr>
          <w:color w:val="auto"/>
          <w:sz w:val="24"/>
          <w:szCs w:val="24"/>
        </w:rPr>
        <w:t xml:space="preserve"> Pisos e Paredes da Renner, ou </w:t>
      </w:r>
      <w:proofErr w:type="spellStart"/>
      <w:r w:rsidRPr="00C761DD">
        <w:rPr>
          <w:color w:val="auto"/>
          <w:sz w:val="24"/>
          <w:szCs w:val="24"/>
        </w:rPr>
        <w:t>Eucacril</w:t>
      </w:r>
      <w:proofErr w:type="spellEnd"/>
      <w:r w:rsidRPr="00C761DD">
        <w:rPr>
          <w:color w:val="auto"/>
          <w:sz w:val="24"/>
          <w:szCs w:val="24"/>
        </w:rPr>
        <w:t xml:space="preserve"> para pisos da Eucatex, ou</w:t>
      </w:r>
      <w:r>
        <w:rPr>
          <w:color w:val="auto"/>
          <w:sz w:val="24"/>
          <w:szCs w:val="24"/>
        </w:rPr>
        <w:t xml:space="preserve"> </w:t>
      </w:r>
      <w:r w:rsidRPr="00C761DD">
        <w:rPr>
          <w:color w:val="auto"/>
          <w:sz w:val="24"/>
          <w:szCs w:val="24"/>
        </w:rPr>
        <w:t>equivalente; diluída conforme especificações do fabricante;</w:t>
      </w:r>
    </w:p>
    <w:p w14:paraId="69CB79DC" w14:textId="5FD0E900" w:rsidR="00C761DD" w:rsidRPr="00856984" w:rsidRDefault="00C761DD" w:rsidP="00C761DD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</w:p>
    <w:p w14:paraId="6E24EDFE" w14:textId="1FBF5E73" w:rsidR="00DF4F5D" w:rsidRPr="00856984" w:rsidRDefault="00C761DD" w:rsidP="00856984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lastRenderedPageBreak/>
        <w:t>g</w:t>
      </w:r>
      <w:r w:rsidR="003E37EE">
        <w:rPr>
          <w:color w:val="auto"/>
          <w:sz w:val="24"/>
          <w:szCs w:val="24"/>
        </w:rPr>
        <w:t>)</w:t>
      </w:r>
      <w:r w:rsidR="003E37EE">
        <w:rPr>
          <w:color w:val="auto"/>
          <w:sz w:val="24"/>
          <w:szCs w:val="24"/>
        </w:rPr>
        <w:tab/>
      </w:r>
      <w:r w:rsidR="00DF4F5D" w:rsidRPr="00856984">
        <w:rPr>
          <w:color w:val="auto"/>
          <w:sz w:val="24"/>
          <w:szCs w:val="24"/>
        </w:rPr>
        <w:t xml:space="preserve">Aplicação de </w:t>
      </w:r>
      <w:r w:rsidR="00856984" w:rsidRPr="00856984">
        <w:rPr>
          <w:color w:val="auto"/>
          <w:sz w:val="24"/>
          <w:szCs w:val="24"/>
        </w:rPr>
        <w:t xml:space="preserve">pintura </w:t>
      </w:r>
      <w:proofErr w:type="spellStart"/>
      <w:r w:rsidR="00856984" w:rsidRPr="00856984">
        <w:rPr>
          <w:color w:val="auto"/>
          <w:sz w:val="24"/>
          <w:szCs w:val="24"/>
        </w:rPr>
        <w:t>demercatória</w:t>
      </w:r>
      <w:proofErr w:type="spellEnd"/>
      <w:r w:rsidR="00856984" w:rsidRPr="00856984">
        <w:rPr>
          <w:color w:val="auto"/>
          <w:sz w:val="24"/>
          <w:szCs w:val="24"/>
        </w:rPr>
        <w:t xml:space="preserve"> das modalidades esportivas (futsal, basquete, vôlei e</w:t>
      </w:r>
      <w:r w:rsidR="00934835">
        <w:rPr>
          <w:color w:val="auto"/>
          <w:sz w:val="24"/>
          <w:szCs w:val="24"/>
        </w:rPr>
        <w:t xml:space="preserve"> handebol</w:t>
      </w:r>
      <w:r w:rsidR="00856984" w:rsidRPr="00856984">
        <w:rPr>
          <w:color w:val="auto"/>
          <w:sz w:val="24"/>
          <w:szCs w:val="24"/>
        </w:rPr>
        <w:t>) de</w:t>
      </w:r>
      <w:r w:rsidR="003E37EE">
        <w:rPr>
          <w:color w:val="auto"/>
          <w:sz w:val="24"/>
          <w:szCs w:val="24"/>
        </w:rPr>
        <w:t xml:space="preserve"> </w:t>
      </w:r>
      <w:r w:rsidR="00856984" w:rsidRPr="00856984">
        <w:rPr>
          <w:color w:val="auto"/>
          <w:sz w:val="24"/>
          <w:szCs w:val="24"/>
        </w:rPr>
        <w:t>molde de linha de faixa, com aplicação de fita crepe em 2 camadas para garantia de fixação</w:t>
      </w:r>
      <w:r w:rsidR="003E37EE">
        <w:rPr>
          <w:color w:val="auto"/>
          <w:sz w:val="24"/>
          <w:szCs w:val="24"/>
        </w:rPr>
        <w:t xml:space="preserve"> </w:t>
      </w:r>
      <w:r w:rsidR="00856984" w:rsidRPr="00856984">
        <w:rPr>
          <w:color w:val="auto"/>
          <w:sz w:val="24"/>
          <w:szCs w:val="24"/>
        </w:rPr>
        <w:t>uniforme e alinhamento.</w:t>
      </w:r>
    </w:p>
    <w:p w14:paraId="2155A31D" w14:textId="5573D47B" w:rsidR="00856984" w:rsidRPr="00856984" w:rsidRDefault="00C761DD" w:rsidP="00856984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h</w:t>
      </w:r>
      <w:r w:rsidR="003E37EE">
        <w:rPr>
          <w:color w:val="auto"/>
          <w:sz w:val="24"/>
          <w:szCs w:val="24"/>
        </w:rPr>
        <w:t>)</w:t>
      </w:r>
      <w:r w:rsidR="003E37EE">
        <w:rPr>
          <w:color w:val="auto"/>
          <w:sz w:val="24"/>
          <w:szCs w:val="24"/>
        </w:rPr>
        <w:tab/>
      </w:r>
      <w:r w:rsidR="00856984" w:rsidRPr="00856984">
        <w:rPr>
          <w:color w:val="auto"/>
          <w:sz w:val="24"/>
          <w:szCs w:val="24"/>
        </w:rPr>
        <w:t xml:space="preserve">limpeza geral de pisos, paredes, vidros, áreas externas, bancadas, louças, metais, </w:t>
      </w:r>
      <w:proofErr w:type="spellStart"/>
      <w:r w:rsidR="00856984" w:rsidRPr="00856984">
        <w:rPr>
          <w:color w:val="auto"/>
          <w:sz w:val="24"/>
          <w:szCs w:val="24"/>
        </w:rPr>
        <w:t>etc</w:t>
      </w:r>
      <w:proofErr w:type="spellEnd"/>
      <w:r w:rsidR="00856984" w:rsidRPr="00856984">
        <w:rPr>
          <w:color w:val="auto"/>
          <w:sz w:val="24"/>
          <w:szCs w:val="24"/>
        </w:rPr>
        <w:t xml:space="preserve">, inclusive </w:t>
      </w:r>
      <w:proofErr w:type="spellStart"/>
      <w:r w:rsidR="00856984" w:rsidRPr="00856984">
        <w:rPr>
          <w:color w:val="auto"/>
          <w:sz w:val="24"/>
          <w:szCs w:val="24"/>
        </w:rPr>
        <w:t>varreção</w:t>
      </w:r>
      <w:proofErr w:type="spellEnd"/>
      <w:r w:rsidR="00856984" w:rsidRPr="00856984">
        <w:rPr>
          <w:color w:val="auto"/>
          <w:sz w:val="24"/>
          <w:szCs w:val="24"/>
        </w:rPr>
        <w:t>, removendo-se materiais excedentes e resíduos de sujeiras, deixando a obra pronta para a</w:t>
      </w:r>
      <w:r w:rsidR="003E37EE">
        <w:rPr>
          <w:color w:val="auto"/>
          <w:sz w:val="24"/>
          <w:szCs w:val="24"/>
        </w:rPr>
        <w:t xml:space="preserve"> </w:t>
      </w:r>
      <w:r w:rsidR="00856984" w:rsidRPr="00856984">
        <w:rPr>
          <w:color w:val="auto"/>
          <w:sz w:val="24"/>
          <w:szCs w:val="24"/>
        </w:rPr>
        <w:t>utilização.</w:t>
      </w:r>
    </w:p>
    <w:p w14:paraId="69DE7AFA" w14:textId="323BB5DF" w:rsidR="00C40813" w:rsidRPr="00856984" w:rsidRDefault="00C40813" w:rsidP="00C40813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</w:p>
    <w:p w14:paraId="5C5484D0" w14:textId="77777777" w:rsidR="00C40813" w:rsidRPr="00856984" w:rsidRDefault="00C40813" w:rsidP="00C40813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color w:val="auto"/>
          <w:sz w:val="24"/>
          <w:szCs w:val="24"/>
        </w:rPr>
      </w:pPr>
    </w:p>
    <w:p w14:paraId="5758618C" w14:textId="74A32208" w:rsidR="005F69BE" w:rsidRPr="00856984" w:rsidRDefault="005F69BE" w:rsidP="00AB6430">
      <w:pPr>
        <w:ind w:left="0" w:right="-27" w:firstLine="0"/>
        <w:rPr>
          <w:sz w:val="24"/>
          <w:szCs w:val="24"/>
        </w:rPr>
      </w:pPr>
    </w:p>
    <w:p w14:paraId="5BD238A0" w14:textId="28540B0A" w:rsidR="009A2961" w:rsidRPr="00856984" w:rsidRDefault="009A2961" w:rsidP="008D2419">
      <w:pPr>
        <w:ind w:left="0" w:right="-27" w:firstLine="0"/>
        <w:rPr>
          <w:sz w:val="24"/>
          <w:szCs w:val="24"/>
        </w:rPr>
      </w:pPr>
      <w:r w:rsidRPr="00856984">
        <w:rPr>
          <w:sz w:val="24"/>
          <w:szCs w:val="24"/>
        </w:rPr>
        <w:t xml:space="preserve">A obra será entregue limpa, em perfeitas condições de usabilidade e segurança, desprovida de respingos de materiais que tenham ocorrido durante a obra. </w:t>
      </w:r>
    </w:p>
    <w:p w14:paraId="6433CABC" w14:textId="31F568D0" w:rsidR="005F69BE" w:rsidRPr="00856984" w:rsidRDefault="005F69BE" w:rsidP="008D2419">
      <w:pPr>
        <w:spacing w:after="3" w:line="259" w:lineRule="auto"/>
        <w:ind w:left="0" w:right="590" w:firstLine="0"/>
        <w:jc w:val="center"/>
        <w:rPr>
          <w:sz w:val="24"/>
          <w:szCs w:val="24"/>
        </w:rPr>
      </w:pPr>
    </w:p>
    <w:p w14:paraId="2EC2B739" w14:textId="7EFBE05E" w:rsidR="005F69BE" w:rsidRPr="00856984" w:rsidRDefault="005F69BE" w:rsidP="008D2419">
      <w:pPr>
        <w:spacing w:after="3" w:line="259" w:lineRule="auto"/>
        <w:ind w:left="0" w:right="590" w:firstLine="0"/>
        <w:jc w:val="center"/>
        <w:rPr>
          <w:sz w:val="24"/>
          <w:szCs w:val="24"/>
        </w:rPr>
      </w:pPr>
    </w:p>
    <w:p w14:paraId="1FDB6E1C" w14:textId="401BFAAB" w:rsidR="005F69BE" w:rsidRPr="00856984" w:rsidRDefault="005F69BE" w:rsidP="008D2419">
      <w:pPr>
        <w:spacing w:after="3" w:line="259" w:lineRule="auto"/>
        <w:ind w:left="0" w:right="590" w:firstLine="0"/>
        <w:jc w:val="center"/>
        <w:rPr>
          <w:sz w:val="24"/>
          <w:szCs w:val="24"/>
        </w:rPr>
      </w:pPr>
    </w:p>
    <w:p w14:paraId="0C6C4B70" w14:textId="77777777" w:rsidR="005F69BE" w:rsidRPr="00856984" w:rsidRDefault="005F69BE" w:rsidP="008D2419">
      <w:pPr>
        <w:spacing w:after="3" w:line="259" w:lineRule="auto"/>
        <w:ind w:left="0" w:right="590" w:firstLine="0"/>
        <w:jc w:val="center"/>
        <w:rPr>
          <w:sz w:val="24"/>
          <w:szCs w:val="24"/>
        </w:rPr>
      </w:pPr>
    </w:p>
    <w:p w14:paraId="19B8B4FF" w14:textId="77777777" w:rsidR="00682C8D" w:rsidRPr="00856984" w:rsidRDefault="00682C8D" w:rsidP="008D2419">
      <w:pPr>
        <w:spacing w:after="3" w:line="259" w:lineRule="auto"/>
        <w:ind w:left="0" w:right="590" w:firstLine="0"/>
        <w:jc w:val="center"/>
        <w:rPr>
          <w:sz w:val="24"/>
          <w:szCs w:val="24"/>
        </w:rPr>
      </w:pPr>
    </w:p>
    <w:p w14:paraId="0793D21E" w14:textId="7B6AE9EC" w:rsidR="00682C8D" w:rsidRPr="00856984" w:rsidRDefault="00682C8D" w:rsidP="00682C8D">
      <w:pPr>
        <w:jc w:val="center"/>
        <w:rPr>
          <w:sz w:val="24"/>
          <w:szCs w:val="24"/>
        </w:rPr>
      </w:pPr>
      <w:r w:rsidRPr="00856984">
        <w:rPr>
          <w:sz w:val="24"/>
          <w:szCs w:val="24"/>
        </w:rPr>
        <w:t xml:space="preserve">Prefeitura do Município de Ibitinga, aos </w:t>
      </w:r>
      <w:r w:rsidR="00E43D87">
        <w:rPr>
          <w:sz w:val="24"/>
          <w:szCs w:val="24"/>
        </w:rPr>
        <w:t>06</w:t>
      </w:r>
      <w:r w:rsidRPr="00856984">
        <w:rPr>
          <w:sz w:val="24"/>
          <w:szCs w:val="24"/>
        </w:rPr>
        <w:t>/</w:t>
      </w:r>
      <w:r w:rsidR="00E43D87">
        <w:rPr>
          <w:sz w:val="24"/>
          <w:szCs w:val="24"/>
        </w:rPr>
        <w:t>12</w:t>
      </w:r>
      <w:r w:rsidRPr="00856984">
        <w:rPr>
          <w:sz w:val="24"/>
          <w:szCs w:val="24"/>
        </w:rPr>
        <w:t>/202</w:t>
      </w:r>
      <w:r w:rsidR="00D64BCA" w:rsidRPr="00856984">
        <w:rPr>
          <w:sz w:val="24"/>
          <w:szCs w:val="24"/>
        </w:rPr>
        <w:t>4</w:t>
      </w:r>
      <w:r w:rsidRPr="00856984">
        <w:rPr>
          <w:sz w:val="24"/>
          <w:szCs w:val="24"/>
        </w:rPr>
        <w:t>.</w:t>
      </w:r>
    </w:p>
    <w:p w14:paraId="4CF08A29" w14:textId="211BDEAB" w:rsidR="00682C8D" w:rsidRPr="00856984" w:rsidRDefault="00682C8D" w:rsidP="00682C8D">
      <w:pPr>
        <w:jc w:val="center"/>
        <w:rPr>
          <w:sz w:val="24"/>
          <w:szCs w:val="24"/>
        </w:rPr>
      </w:pPr>
      <w:bookmarkStart w:id="0" w:name="_GoBack"/>
      <w:bookmarkEnd w:id="0"/>
    </w:p>
    <w:p w14:paraId="453A0390" w14:textId="5DA7830D" w:rsidR="002C370C" w:rsidRPr="00856984" w:rsidRDefault="002C370C" w:rsidP="00682C8D">
      <w:pPr>
        <w:jc w:val="center"/>
        <w:rPr>
          <w:sz w:val="24"/>
          <w:szCs w:val="24"/>
        </w:rPr>
      </w:pPr>
    </w:p>
    <w:p w14:paraId="7E5B7E75" w14:textId="77777777" w:rsidR="002C370C" w:rsidRPr="00856984" w:rsidRDefault="002C370C" w:rsidP="00682C8D">
      <w:pPr>
        <w:jc w:val="center"/>
        <w:rPr>
          <w:sz w:val="24"/>
          <w:szCs w:val="24"/>
        </w:rPr>
      </w:pPr>
    </w:p>
    <w:p w14:paraId="38B53022" w14:textId="62430719" w:rsidR="00682C8D" w:rsidRPr="00856984" w:rsidRDefault="00682C8D" w:rsidP="00682C8D">
      <w:pPr>
        <w:jc w:val="center"/>
        <w:rPr>
          <w:sz w:val="24"/>
          <w:szCs w:val="24"/>
        </w:rPr>
      </w:pPr>
    </w:p>
    <w:p w14:paraId="40744770" w14:textId="1B52CF53" w:rsidR="00C10509" w:rsidRPr="00856984" w:rsidRDefault="00C10509" w:rsidP="00682C8D">
      <w:pPr>
        <w:jc w:val="center"/>
        <w:rPr>
          <w:sz w:val="24"/>
          <w:szCs w:val="24"/>
        </w:rPr>
      </w:pPr>
    </w:p>
    <w:p w14:paraId="52E85B46" w14:textId="37026825" w:rsidR="00C10509" w:rsidRPr="00856984" w:rsidRDefault="00C10509" w:rsidP="00682C8D">
      <w:pPr>
        <w:jc w:val="center"/>
        <w:rPr>
          <w:sz w:val="24"/>
          <w:szCs w:val="24"/>
        </w:rPr>
      </w:pPr>
    </w:p>
    <w:p w14:paraId="72621381" w14:textId="37932151" w:rsidR="00C10509" w:rsidRPr="00856984" w:rsidRDefault="00C10509" w:rsidP="00682C8D">
      <w:pPr>
        <w:jc w:val="center"/>
        <w:rPr>
          <w:sz w:val="24"/>
          <w:szCs w:val="24"/>
        </w:rPr>
      </w:pPr>
    </w:p>
    <w:p w14:paraId="2271F82B" w14:textId="77777777" w:rsidR="00C10509" w:rsidRPr="00856984" w:rsidRDefault="00C10509" w:rsidP="00682C8D">
      <w:pPr>
        <w:jc w:val="center"/>
        <w:rPr>
          <w:sz w:val="24"/>
          <w:szCs w:val="24"/>
        </w:rPr>
      </w:pPr>
    </w:p>
    <w:p w14:paraId="1A044EC9" w14:textId="2D70FA67" w:rsidR="00682C8D" w:rsidRPr="00856984" w:rsidRDefault="00682C8D" w:rsidP="00682C8D">
      <w:pPr>
        <w:jc w:val="center"/>
        <w:rPr>
          <w:sz w:val="24"/>
          <w:szCs w:val="24"/>
        </w:rPr>
      </w:pPr>
    </w:p>
    <w:p w14:paraId="324F44F8" w14:textId="77777777" w:rsidR="00682C8D" w:rsidRPr="00856984" w:rsidRDefault="00682C8D" w:rsidP="00682C8D">
      <w:pPr>
        <w:jc w:val="center"/>
        <w:rPr>
          <w:sz w:val="24"/>
          <w:szCs w:val="24"/>
        </w:rPr>
      </w:pPr>
      <w:r w:rsidRPr="00856984">
        <w:rPr>
          <w:sz w:val="24"/>
          <w:szCs w:val="24"/>
        </w:rPr>
        <w:t>_______________________________________</w:t>
      </w:r>
    </w:p>
    <w:p w14:paraId="2615B0AB" w14:textId="77777777" w:rsidR="00682C8D" w:rsidRPr="00856984" w:rsidRDefault="00682C8D" w:rsidP="00682C8D">
      <w:pPr>
        <w:jc w:val="center"/>
        <w:rPr>
          <w:b/>
          <w:sz w:val="24"/>
          <w:szCs w:val="24"/>
        </w:rPr>
      </w:pPr>
      <w:r w:rsidRPr="00856984">
        <w:rPr>
          <w:b/>
          <w:sz w:val="24"/>
          <w:szCs w:val="24"/>
        </w:rPr>
        <w:t>JOÃO GUILHERME HIRABAHASI</w:t>
      </w:r>
    </w:p>
    <w:p w14:paraId="29274A0B" w14:textId="77777777" w:rsidR="00682C8D" w:rsidRPr="00856984" w:rsidRDefault="00682C8D" w:rsidP="00682C8D">
      <w:pPr>
        <w:jc w:val="center"/>
        <w:rPr>
          <w:sz w:val="24"/>
          <w:szCs w:val="24"/>
        </w:rPr>
      </w:pPr>
      <w:r w:rsidRPr="00856984">
        <w:rPr>
          <w:sz w:val="24"/>
          <w:szCs w:val="24"/>
        </w:rPr>
        <w:t xml:space="preserve">Responsável Técnico </w:t>
      </w:r>
    </w:p>
    <w:p w14:paraId="63504B21" w14:textId="77777777" w:rsidR="00682C8D" w:rsidRPr="00856984" w:rsidRDefault="00682C8D" w:rsidP="00682C8D">
      <w:pPr>
        <w:jc w:val="center"/>
        <w:rPr>
          <w:sz w:val="24"/>
          <w:szCs w:val="24"/>
        </w:rPr>
      </w:pPr>
      <w:bookmarkStart w:id="1" w:name="_Hlk74145556"/>
      <w:r w:rsidRPr="00856984">
        <w:rPr>
          <w:sz w:val="24"/>
          <w:szCs w:val="24"/>
        </w:rPr>
        <w:t>ENG CIVIL CREA/SP n° 50</w:t>
      </w:r>
      <w:bookmarkEnd w:id="1"/>
      <w:r w:rsidRPr="00856984">
        <w:rPr>
          <w:sz w:val="24"/>
          <w:szCs w:val="24"/>
        </w:rPr>
        <w:t>70185893</w:t>
      </w:r>
    </w:p>
    <w:p w14:paraId="1A5F279A" w14:textId="5752FE9A" w:rsidR="00682C8D" w:rsidRPr="00856984" w:rsidRDefault="00682C8D" w:rsidP="00682C8D">
      <w:pPr>
        <w:pStyle w:val="Default"/>
        <w:jc w:val="center"/>
        <w:rPr>
          <w:bCs/>
        </w:rPr>
      </w:pPr>
    </w:p>
    <w:p w14:paraId="612AB81C" w14:textId="0806CA84" w:rsidR="00F36090" w:rsidRPr="00856984" w:rsidRDefault="00F36090" w:rsidP="00682C8D">
      <w:pPr>
        <w:spacing w:after="3" w:line="259" w:lineRule="auto"/>
        <w:ind w:left="0" w:right="590" w:firstLine="0"/>
        <w:jc w:val="right"/>
        <w:rPr>
          <w:sz w:val="24"/>
          <w:szCs w:val="24"/>
        </w:rPr>
      </w:pPr>
    </w:p>
    <w:sectPr w:rsidR="00F36090" w:rsidRPr="00856984" w:rsidSect="00682C8D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11" w:h="16841"/>
      <w:pgMar w:top="2268" w:right="1418" w:bottom="1701" w:left="1418" w:header="284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32ABBA" w14:textId="77777777" w:rsidR="00533003" w:rsidRDefault="00533003">
      <w:pPr>
        <w:spacing w:after="0" w:line="240" w:lineRule="auto"/>
      </w:pPr>
      <w:r>
        <w:separator/>
      </w:r>
    </w:p>
  </w:endnote>
  <w:endnote w:type="continuationSeparator" w:id="0">
    <w:p w14:paraId="0EAE1328" w14:textId="77777777" w:rsidR="00533003" w:rsidRDefault="00533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67A0C" w14:textId="7CBB7DEC" w:rsidR="00401A87" w:rsidRPr="00FA4AA0" w:rsidRDefault="00565E75">
    <w:pPr>
      <w:pStyle w:val="Rodap"/>
      <w:jc w:val="center"/>
      <w:rPr>
        <w:color w:val="767171"/>
        <w:sz w:val="16"/>
        <w:szCs w:val="16"/>
      </w:rPr>
    </w:pPr>
    <w:r>
      <w:rPr>
        <w:noProof/>
        <w:color w:val="767171"/>
        <w:sz w:val="16"/>
        <w:szCs w:val="16"/>
      </w:rPr>
      <w:drawing>
        <wp:inline distT="0" distB="0" distL="0" distR="0" wp14:anchorId="3FDAD27A" wp14:editId="1E0927BE">
          <wp:extent cx="5762625" cy="814070"/>
          <wp:effectExtent l="0" t="0" r="9525" b="508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2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2625" cy="814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C4E88A" w14:textId="77777777" w:rsidR="00401A87" w:rsidRDefault="00401A8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DC4A82" w14:textId="25066159" w:rsidR="00565E75" w:rsidRDefault="00565E75">
    <w:pPr>
      <w:pStyle w:val="Rodap"/>
    </w:pPr>
    <w:r>
      <w:rPr>
        <w:noProof/>
      </w:rPr>
      <w:drawing>
        <wp:inline distT="0" distB="0" distL="0" distR="0" wp14:anchorId="00D15473" wp14:editId="60230FCE">
          <wp:extent cx="5762625" cy="814070"/>
          <wp:effectExtent l="0" t="0" r="9525" b="508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2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2625" cy="814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C2D85A" w14:textId="77777777" w:rsidR="00533003" w:rsidRDefault="00533003">
      <w:pPr>
        <w:spacing w:after="0" w:line="240" w:lineRule="auto"/>
      </w:pPr>
      <w:r>
        <w:separator/>
      </w:r>
    </w:p>
  </w:footnote>
  <w:footnote w:type="continuationSeparator" w:id="0">
    <w:p w14:paraId="5ACBC16F" w14:textId="77777777" w:rsidR="00533003" w:rsidRDefault="005330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F96B8" w14:textId="77777777" w:rsidR="00401A87" w:rsidRDefault="00401A87">
    <w:pPr>
      <w:spacing w:after="0" w:line="259" w:lineRule="auto"/>
      <w:ind w:left="0" w:right="0" w:firstLine="0"/>
      <w:jc w:val="left"/>
    </w:pPr>
    <w:r>
      <w:rPr>
        <w:rFonts w:ascii="Calibri" w:hAnsi="Calibri" w:cs="Calibri"/>
        <w:sz w:val="20"/>
      </w:rPr>
      <w:t xml:space="preserve"> </w:t>
    </w:r>
  </w:p>
  <w:p w14:paraId="5BF5D2DB" w14:textId="77777777" w:rsidR="00401A87" w:rsidRDefault="00401A87">
    <w:pPr>
      <w:spacing w:after="0" w:line="259" w:lineRule="auto"/>
      <w:ind w:left="0" w:right="602" w:firstLine="0"/>
      <w:jc w:val="center"/>
    </w:pPr>
    <w:r>
      <w:rPr>
        <w:b/>
        <w:sz w:val="28"/>
        <w:u w:val="single" w:color="000000"/>
      </w:rPr>
      <w:t xml:space="preserve">Continuação </w:t>
    </w:r>
    <w:r>
      <w:rPr>
        <w:b/>
        <w:sz w:val="28"/>
        <w:u w:val="single" w:color="000000"/>
        <w:shd w:val="clear" w:color="auto" w:fill="FFFF00"/>
      </w:rPr>
      <w:t>ANEXO 23</w:t>
    </w:r>
    <w:r>
      <w:rPr>
        <w:sz w:val="2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DA0C0" w14:textId="4051EBD3" w:rsidR="00565E75" w:rsidRDefault="00565E75">
    <w:pPr>
      <w:pStyle w:val="Cabealho"/>
    </w:pPr>
    <w:r>
      <w:rPr>
        <w:noProof/>
      </w:rPr>
      <w:drawing>
        <wp:inline distT="0" distB="0" distL="0" distR="0" wp14:anchorId="21D0CA4E" wp14:editId="32B3DD9F">
          <wp:extent cx="5762625" cy="1083945"/>
          <wp:effectExtent l="0" t="0" r="9525" b="1905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2625" cy="1083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02DCF5" w14:textId="6AFD9853" w:rsidR="00401A87" w:rsidRDefault="00565E75">
    <w:pPr>
      <w:spacing w:after="160" w:line="259" w:lineRule="auto"/>
      <w:ind w:left="0" w:right="0" w:firstLine="0"/>
      <w:jc w:val="left"/>
    </w:pPr>
    <w:r>
      <w:rPr>
        <w:noProof/>
      </w:rPr>
      <w:drawing>
        <wp:inline distT="0" distB="0" distL="0" distR="0" wp14:anchorId="1DC9A7FC" wp14:editId="3B07C98D">
          <wp:extent cx="5762625" cy="1083945"/>
          <wp:effectExtent l="0" t="0" r="9525" b="1905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2625" cy="1083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B3C8D"/>
    <w:multiLevelType w:val="hybridMultilevel"/>
    <w:tmpl w:val="315ACC2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1B5E29"/>
    <w:multiLevelType w:val="hybridMultilevel"/>
    <w:tmpl w:val="3E9E9240"/>
    <w:lvl w:ilvl="0" w:tplc="9B325BE0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3BD"/>
    <w:rsid w:val="0000297C"/>
    <w:rsid w:val="00007EAE"/>
    <w:rsid w:val="000242A2"/>
    <w:rsid w:val="00041CDB"/>
    <w:rsid w:val="000501B4"/>
    <w:rsid w:val="00070624"/>
    <w:rsid w:val="00070A2B"/>
    <w:rsid w:val="0008230A"/>
    <w:rsid w:val="000A4998"/>
    <w:rsid w:val="000C1E60"/>
    <w:rsid w:val="000C44BC"/>
    <w:rsid w:val="000C65EF"/>
    <w:rsid w:val="000D25B8"/>
    <w:rsid w:val="000D4BD5"/>
    <w:rsid w:val="000D5681"/>
    <w:rsid w:val="000E598D"/>
    <w:rsid w:val="0011159A"/>
    <w:rsid w:val="001145AA"/>
    <w:rsid w:val="00116E0B"/>
    <w:rsid w:val="001239FE"/>
    <w:rsid w:val="00123B25"/>
    <w:rsid w:val="001309E2"/>
    <w:rsid w:val="00131136"/>
    <w:rsid w:val="001844A3"/>
    <w:rsid w:val="00194F5C"/>
    <w:rsid w:val="001A6374"/>
    <w:rsid w:val="001B0635"/>
    <w:rsid w:val="001D0412"/>
    <w:rsid w:val="0020193E"/>
    <w:rsid w:val="002029D9"/>
    <w:rsid w:val="00207639"/>
    <w:rsid w:val="0022286F"/>
    <w:rsid w:val="00254CF8"/>
    <w:rsid w:val="00270A41"/>
    <w:rsid w:val="00287740"/>
    <w:rsid w:val="00291AB3"/>
    <w:rsid w:val="00294F4A"/>
    <w:rsid w:val="002A0692"/>
    <w:rsid w:val="002A23D5"/>
    <w:rsid w:val="002A6E30"/>
    <w:rsid w:val="002B6080"/>
    <w:rsid w:val="002C33BD"/>
    <w:rsid w:val="002C370C"/>
    <w:rsid w:val="002C6D22"/>
    <w:rsid w:val="002D4334"/>
    <w:rsid w:val="002D4D8B"/>
    <w:rsid w:val="002D6C05"/>
    <w:rsid w:val="002E0BCD"/>
    <w:rsid w:val="00300DB6"/>
    <w:rsid w:val="0030201C"/>
    <w:rsid w:val="00306701"/>
    <w:rsid w:val="003110D0"/>
    <w:rsid w:val="00314931"/>
    <w:rsid w:val="00322C1B"/>
    <w:rsid w:val="00335067"/>
    <w:rsid w:val="00346C06"/>
    <w:rsid w:val="0036000F"/>
    <w:rsid w:val="00361F61"/>
    <w:rsid w:val="00362DC5"/>
    <w:rsid w:val="003670B5"/>
    <w:rsid w:val="0038468B"/>
    <w:rsid w:val="003855FE"/>
    <w:rsid w:val="0038594D"/>
    <w:rsid w:val="00387A9A"/>
    <w:rsid w:val="003C5512"/>
    <w:rsid w:val="003D09F2"/>
    <w:rsid w:val="003D2DBA"/>
    <w:rsid w:val="003D4570"/>
    <w:rsid w:val="003E37EE"/>
    <w:rsid w:val="00401A87"/>
    <w:rsid w:val="004116B7"/>
    <w:rsid w:val="00423E9F"/>
    <w:rsid w:val="004377D4"/>
    <w:rsid w:val="00441EB8"/>
    <w:rsid w:val="0046116C"/>
    <w:rsid w:val="004615A8"/>
    <w:rsid w:val="004805EE"/>
    <w:rsid w:val="004852EC"/>
    <w:rsid w:val="004937ED"/>
    <w:rsid w:val="004A131E"/>
    <w:rsid w:val="004B6172"/>
    <w:rsid w:val="004C7659"/>
    <w:rsid w:val="004D4A66"/>
    <w:rsid w:val="004D5324"/>
    <w:rsid w:val="004E4942"/>
    <w:rsid w:val="004F3006"/>
    <w:rsid w:val="004F6CA5"/>
    <w:rsid w:val="0050584F"/>
    <w:rsid w:val="0052443F"/>
    <w:rsid w:val="00531A30"/>
    <w:rsid w:val="00533003"/>
    <w:rsid w:val="0054691D"/>
    <w:rsid w:val="00554500"/>
    <w:rsid w:val="00555F2F"/>
    <w:rsid w:val="00565E75"/>
    <w:rsid w:val="00575CA3"/>
    <w:rsid w:val="0058128B"/>
    <w:rsid w:val="005C1C2E"/>
    <w:rsid w:val="005C5A2B"/>
    <w:rsid w:val="005D7D7A"/>
    <w:rsid w:val="005F69BE"/>
    <w:rsid w:val="006015FF"/>
    <w:rsid w:val="006043BF"/>
    <w:rsid w:val="00607131"/>
    <w:rsid w:val="00614ED5"/>
    <w:rsid w:val="006164D4"/>
    <w:rsid w:val="00616784"/>
    <w:rsid w:val="006658B1"/>
    <w:rsid w:val="00667211"/>
    <w:rsid w:val="0068074C"/>
    <w:rsid w:val="0068177D"/>
    <w:rsid w:val="00682C8D"/>
    <w:rsid w:val="00686460"/>
    <w:rsid w:val="00686B27"/>
    <w:rsid w:val="00687ED4"/>
    <w:rsid w:val="006A71B7"/>
    <w:rsid w:val="006A7BD4"/>
    <w:rsid w:val="006B0ECF"/>
    <w:rsid w:val="006C6BA5"/>
    <w:rsid w:val="006F07E5"/>
    <w:rsid w:val="006F6DD6"/>
    <w:rsid w:val="006F7482"/>
    <w:rsid w:val="00702E61"/>
    <w:rsid w:val="00730F76"/>
    <w:rsid w:val="00733D36"/>
    <w:rsid w:val="007433E2"/>
    <w:rsid w:val="007446D7"/>
    <w:rsid w:val="00756979"/>
    <w:rsid w:val="00764C95"/>
    <w:rsid w:val="00765A61"/>
    <w:rsid w:val="007935D5"/>
    <w:rsid w:val="00797ED1"/>
    <w:rsid w:val="007A21C4"/>
    <w:rsid w:val="007C3354"/>
    <w:rsid w:val="007C6C00"/>
    <w:rsid w:val="008018FC"/>
    <w:rsid w:val="00817FC7"/>
    <w:rsid w:val="00834AFF"/>
    <w:rsid w:val="00840EDD"/>
    <w:rsid w:val="008431C7"/>
    <w:rsid w:val="008507ED"/>
    <w:rsid w:val="00856984"/>
    <w:rsid w:val="008619C8"/>
    <w:rsid w:val="008630DC"/>
    <w:rsid w:val="008A0323"/>
    <w:rsid w:val="008D2419"/>
    <w:rsid w:val="00911EB7"/>
    <w:rsid w:val="00912F7E"/>
    <w:rsid w:val="00913A2F"/>
    <w:rsid w:val="00932768"/>
    <w:rsid w:val="00934835"/>
    <w:rsid w:val="0094204C"/>
    <w:rsid w:val="0095500A"/>
    <w:rsid w:val="009638AD"/>
    <w:rsid w:val="0097485D"/>
    <w:rsid w:val="0098481E"/>
    <w:rsid w:val="00990C99"/>
    <w:rsid w:val="009A1E02"/>
    <w:rsid w:val="009A2961"/>
    <w:rsid w:val="009B0878"/>
    <w:rsid w:val="009B10B9"/>
    <w:rsid w:val="009B3483"/>
    <w:rsid w:val="009F1587"/>
    <w:rsid w:val="009F4DA6"/>
    <w:rsid w:val="00A022D8"/>
    <w:rsid w:val="00A05B59"/>
    <w:rsid w:val="00A45EF6"/>
    <w:rsid w:val="00A64EED"/>
    <w:rsid w:val="00A72BEB"/>
    <w:rsid w:val="00A73B95"/>
    <w:rsid w:val="00A85E2E"/>
    <w:rsid w:val="00A932C0"/>
    <w:rsid w:val="00A93B60"/>
    <w:rsid w:val="00AB5B28"/>
    <w:rsid w:val="00AB6430"/>
    <w:rsid w:val="00AC4759"/>
    <w:rsid w:val="00AC4DD8"/>
    <w:rsid w:val="00AD23FA"/>
    <w:rsid w:val="00AE58A5"/>
    <w:rsid w:val="00AE5AFD"/>
    <w:rsid w:val="00AE612D"/>
    <w:rsid w:val="00B00263"/>
    <w:rsid w:val="00B12D47"/>
    <w:rsid w:val="00B14D08"/>
    <w:rsid w:val="00B15992"/>
    <w:rsid w:val="00B160C0"/>
    <w:rsid w:val="00B17B09"/>
    <w:rsid w:val="00B42680"/>
    <w:rsid w:val="00B438BF"/>
    <w:rsid w:val="00B51613"/>
    <w:rsid w:val="00B6632F"/>
    <w:rsid w:val="00B67C4F"/>
    <w:rsid w:val="00B72612"/>
    <w:rsid w:val="00B728D8"/>
    <w:rsid w:val="00B82366"/>
    <w:rsid w:val="00BA10B1"/>
    <w:rsid w:val="00BC64B2"/>
    <w:rsid w:val="00BE0EE1"/>
    <w:rsid w:val="00BE25F4"/>
    <w:rsid w:val="00BE7819"/>
    <w:rsid w:val="00BF733B"/>
    <w:rsid w:val="00C00CD7"/>
    <w:rsid w:val="00C01AD7"/>
    <w:rsid w:val="00C04118"/>
    <w:rsid w:val="00C10509"/>
    <w:rsid w:val="00C17346"/>
    <w:rsid w:val="00C30A3D"/>
    <w:rsid w:val="00C30E6F"/>
    <w:rsid w:val="00C32818"/>
    <w:rsid w:val="00C40813"/>
    <w:rsid w:val="00C45FB8"/>
    <w:rsid w:val="00C50115"/>
    <w:rsid w:val="00C567A1"/>
    <w:rsid w:val="00C638DC"/>
    <w:rsid w:val="00C76110"/>
    <w:rsid w:val="00C761DD"/>
    <w:rsid w:val="00C908E1"/>
    <w:rsid w:val="00C92DBC"/>
    <w:rsid w:val="00C941AD"/>
    <w:rsid w:val="00C94F76"/>
    <w:rsid w:val="00CB2D31"/>
    <w:rsid w:val="00CB69FB"/>
    <w:rsid w:val="00CC40C4"/>
    <w:rsid w:val="00CC54DE"/>
    <w:rsid w:val="00CD46EB"/>
    <w:rsid w:val="00CD59E4"/>
    <w:rsid w:val="00CE0DD8"/>
    <w:rsid w:val="00D04F26"/>
    <w:rsid w:val="00D07A52"/>
    <w:rsid w:val="00D10812"/>
    <w:rsid w:val="00D21392"/>
    <w:rsid w:val="00D26347"/>
    <w:rsid w:val="00D26709"/>
    <w:rsid w:val="00D411EF"/>
    <w:rsid w:val="00D43E1C"/>
    <w:rsid w:val="00D47654"/>
    <w:rsid w:val="00D56CD2"/>
    <w:rsid w:val="00D63576"/>
    <w:rsid w:val="00D64BCA"/>
    <w:rsid w:val="00D73F68"/>
    <w:rsid w:val="00D756C3"/>
    <w:rsid w:val="00DB3CD2"/>
    <w:rsid w:val="00DF4F5D"/>
    <w:rsid w:val="00DF5B98"/>
    <w:rsid w:val="00E04A74"/>
    <w:rsid w:val="00E14F79"/>
    <w:rsid w:val="00E227B0"/>
    <w:rsid w:val="00E24F90"/>
    <w:rsid w:val="00E3172E"/>
    <w:rsid w:val="00E35F7D"/>
    <w:rsid w:val="00E37B83"/>
    <w:rsid w:val="00E40961"/>
    <w:rsid w:val="00E40FB9"/>
    <w:rsid w:val="00E41D80"/>
    <w:rsid w:val="00E43D87"/>
    <w:rsid w:val="00E521EA"/>
    <w:rsid w:val="00E61258"/>
    <w:rsid w:val="00E9413C"/>
    <w:rsid w:val="00EA162A"/>
    <w:rsid w:val="00EA5950"/>
    <w:rsid w:val="00EB6CE0"/>
    <w:rsid w:val="00EC4E4D"/>
    <w:rsid w:val="00ED1F2B"/>
    <w:rsid w:val="00EE16DC"/>
    <w:rsid w:val="00EE29C4"/>
    <w:rsid w:val="00EE7895"/>
    <w:rsid w:val="00EF0235"/>
    <w:rsid w:val="00EF74D6"/>
    <w:rsid w:val="00EF7B1C"/>
    <w:rsid w:val="00F20BFE"/>
    <w:rsid w:val="00F36090"/>
    <w:rsid w:val="00F417FF"/>
    <w:rsid w:val="00F45178"/>
    <w:rsid w:val="00F5057E"/>
    <w:rsid w:val="00F60BF7"/>
    <w:rsid w:val="00F62FDE"/>
    <w:rsid w:val="00F705A7"/>
    <w:rsid w:val="00FA084C"/>
    <w:rsid w:val="00FA4AA0"/>
    <w:rsid w:val="00FA7A46"/>
    <w:rsid w:val="00FC2A23"/>
    <w:rsid w:val="00FC6ADB"/>
    <w:rsid w:val="00FD2805"/>
    <w:rsid w:val="00FE527F"/>
    <w:rsid w:val="00FE609F"/>
    <w:rsid w:val="00FF6106"/>
    <w:rsid w:val="00FF6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9E85EC5"/>
  <w15:docId w15:val="{D2FD42AF-B841-427E-B21E-C5B80D9E1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6C00"/>
    <w:pPr>
      <w:spacing w:after="5" w:line="249" w:lineRule="auto"/>
      <w:ind w:left="123" w:right="455" w:hanging="10"/>
      <w:jc w:val="both"/>
    </w:pPr>
    <w:rPr>
      <w:rFonts w:ascii="Arial" w:hAnsi="Arial" w:cs="Arial"/>
      <w:color w:val="000000"/>
    </w:rPr>
  </w:style>
  <w:style w:type="paragraph" w:styleId="Ttulo1">
    <w:name w:val="heading 1"/>
    <w:basedOn w:val="Normal"/>
    <w:next w:val="Normal"/>
    <w:link w:val="Ttulo1Char"/>
    <w:uiPriority w:val="99"/>
    <w:qFormat/>
    <w:rsid w:val="007C6C00"/>
    <w:pPr>
      <w:keepNext/>
      <w:keepLines/>
      <w:spacing w:after="11" w:line="252" w:lineRule="auto"/>
      <w:ind w:right="0"/>
      <w:jc w:val="left"/>
      <w:outlineLvl w:val="0"/>
    </w:pPr>
    <w:rPr>
      <w:rFonts w:cs="Times New Roman"/>
      <w:b/>
    </w:rPr>
  </w:style>
  <w:style w:type="paragraph" w:styleId="Ttulo2">
    <w:name w:val="heading 2"/>
    <w:basedOn w:val="Normal"/>
    <w:next w:val="Normal"/>
    <w:link w:val="Ttulo2Char"/>
    <w:uiPriority w:val="99"/>
    <w:qFormat/>
    <w:rsid w:val="007C6C00"/>
    <w:pPr>
      <w:keepNext/>
      <w:keepLines/>
      <w:spacing w:after="11" w:line="252" w:lineRule="auto"/>
      <w:ind w:right="0"/>
      <w:jc w:val="left"/>
      <w:outlineLvl w:val="1"/>
    </w:pPr>
    <w:rPr>
      <w:rFonts w:cs="Times New Roman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locked/>
    <w:rsid w:val="007C6C00"/>
    <w:rPr>
      <w:rFonts w:ascii="Arial" w:hAnsi="Arial" w:cs="Times New Roman"/>
      <w:b/>
      <w:color w:val="000000"/>
      <w:sz w:val="22"/>
    </w:rPr>
  </w:style>
  <w:style w:type="character" w:customStyle="1" w:styleId="Ttulo2Char">
    <w:name w:val="Título 2 Char"/>
    <w:basedOn w:val="Fontepargpadro"/>
    <w:link w:val="Ttulo2"/>
    <w:uiPriority w:val="99"/>
    <w:locked/>
    <w:rsid w:val="007C6C00"/>
    <w:rPr>
      <w:rFonts w:ascii="Arial" w:hAnsi="Arial" w:cs="Times New Roman"/>
      <w:b/>
      <w:color w:val="000000"/>
      <w:sz w:val="22"/>
    </w:rPr>
  </w:style>
  <w:style w:type="paragraph" w:styleId="Rodap">
    <w:name w:val="footer"/>
    <w:basedOn w:val="Normal"/>
    <w:link w:val="RodapChar"/>
    <w:uiPriority w:val="99"/>
    <w:rsid w:val="00EB6CE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locked/>
    <w:rsid w:val="00EB6CE0"/>
    <w:rPr>
      <w:rFonts w:ascii="Arial" w:hAnsi="Arial" w:cs="Arial"/>
      <w:color w:val="000000"/>
    </w:rPr>
  </w:style>
  <w:style w:type="paragraph" w:styleId="Cabealho">
    <w:name w:val="header"/>
    <w:basedOn w:val="Normal"/>
    <w:link w:val="CabealhoChar"/>
    <w:uiPriority w:val="99"/>
    <w:rsid w:val="00B51613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="Calibri" w:hAnsi="Calibri" w:cs="Times New Roman"/>
      <w:color w:val="auto"/>
    </w:rPr>
  </w:style>
  <w:style w:type="character" w:customStyle="1" w:styleId="CabealhoChar">
    <w:name w:val="Cabeçalho Char"/>
    <w:basedOn w:val="Fontepargpadro"/>
    <w:link w:val="Cabealho"/>
    <w:uiPriority w:val="99"/>
    <w:locked/>
    <w:rsid w:val="00B51613"/>
    <w:rPr>
      <w:rFonts w:cs="Times New Roman"/>
    </w:rPr>
  </w:style>
  <w:style w:type="paragraph" w:customStyle="1" w:styleId="Default">
    <w:name w:val="Default"/>
    <w:rsid w:val="00682C8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PargrafodaLista">
    <w:name w:val="List Paragraph"/>
    <w:basedOn w:val="Normal"/>
    <w:uiPriority w:val="34"/>
    <w:qFormat/>
    <w:rsid w:val="006658B1"/>
    <w:pPr>
      <w:ind w:left="720"/>
      <w:contextualSpacing/>
    </w:pPr>
  </w:style>
  <w:style w:type="character" w:customStyle="1" w:styleId="fontstyle01">
    <w:name w:val="fontstyle01"/>
    <w:basedOn w:val="Fontepargpadro"/>
    <w:rsid w:val="00C04118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rsid w:val="00C0411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11">
    <w:name w:val="fontstyle11"/>
    <w:basedOn w:val="Fontepargpadro"/>
    <w:rsid w:val="00E3172E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3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64944-FC98-4D4F-9D15-5934B1817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477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</dc:creator>
  <cp:keywords/>
  <dc:description/>
  <cp:lastModifiedBy>pmeti</cp:lastModifiedBy>
  <cp:revision>19</cp:revision>
  <cp:lastPrinted>2024-08-21T13:18:00Z</cp:lastPrinted>
  <dcterms:created xsi:type="dcterms:W3CDTF">2024-04-24T12:07:00Z</dcterms:created>
  <dcterms:modified xsi:type="dcterms:W3CDTF">2024-12-06T18:19:00Z</dcterms:modified>
</cp:coreProperties>
</file>